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6822C" w14:textId="47193575" w:rsidR="00DF74BE" w:rsidRPr="00BC06B1" w:rsidRDefault="00BC06B1">
      <w:pPr>
        <w:rPr>
          <w:rFonts w:ascii="Times New Roman" w:hAnsi="Times New Roman" w:cs="Times New Roman"/>
          <w:b/>
          <w:bCs/>
          <w:sz w:val="28"/>
          <w:szCs w:val="28"/>
        </w:rPr>
      </w:pPr>
      <w:r w:rsidRPr="00BC06B1">
        <w:rPr>
          <w:rFonts w:ascii="Times New Roman" w:hAnsi="Times New Roman" w:cs="Times New Roman"/>
          <w:b/>
          <w:bCs/>
          <w:sz w:val="28"/>
          <w:szCs w:val="28"/>
        </w:rPr>
        <w:t xml:space="preserve">                                           </w:t>
      </w:r>
      <w:r w:rsidR="00A34578" w:rsidRPr="00BC06B1">
        <w:rPr>
          <w:rFonts w:ascii="Times New Roman" w:hAnsi="Times New Roman" w:cs="Times New Roman"/>
          <w:b/>
          <w:bCs/>
          <w:sz w:val="28"/>
          <w:szCs w:val="28"/>
        </w:rPr>
        <w:t xml:space="preserve">   Lesson Plan</w:t>
      </w:r>
    </w:p>
    <w:p w14:paraId="59EDA665" w14:textId="685405B8" w:rsidR="00DF74BE" w:rsidRPr="00977865" w:rsidRDefault="00A34578">
      <w:pPr>
        <w:rPr>
          <w:rFonts w:ascii="Times New Roman" w:hAnsi="Times New Roman" w:cs="Times New Roman"/>
          <w:sz w:val="20"/>
          <w:szCs w:val="20"/>
        </w:rPr>
      </w:pPr>
      <w:r w:rsidRPr="00977865">
        <w:rPr>
          <w:rFonts w:ascii="Times New Roman" w:hAnsi="Times New Roman" w:cs="Times New Roman"/>
          <w:sz w:val="20"/>
          <w:szCs w:val="20"/>
        </w:rPr>
        <w:t xml:space="preserve">Name of </w:t>
      </w:r>
      <w:r w:rsidR="00977865" w:rsidRPr="00977865">
        <w:rPr>
          <w:rFonts w:ascii="Times New Roman" w:hAnsi="Times New Roman" w:cs="Times New Roman"/>
          <w:sz w:val="20"/>
          <w:szCs w:val="20"/>
        </w:rPr>
        <w:t xml:space="preserve">Teacher </w:t>
      </w:r>
      <w:proofErr w:type="gramStart"/>
      <w:r w:rsidR="00977865" w:rsidRPr="00977865">
        <w:rPr>
          <w:rFonts w:ascii="Times New Roman" w:hAnsi="Times New Roman" w:cs="Times New Roman"/>
          <w:sz w:val="20"/>
          <w:szCs w:val="20"/>
        </w:rPr>
        <w:t xml:space="preserve">Dr </w:t>
      </w:r>
      <w:r w:rsidRPr="00977865">
        <w:rPr>
          <w:rFonts w:ascii="Times New Roman" w:hAnsi="Times New Roman" w:cs="Times New Roman"/>
          <w:sz w:val="20"/>
          <w:szCs w:val="20"/>
        </w:rPr>
        <w:t>.Meenu</w:t>
      </w:r>
      <w:proofErr w:type="gramEnd"/>
      <w:r w:rsidRPr="00977865">
        <w:rPr>
          <w:rFonts w:ascii="Times New Roman" w:hAnsi="Times New Roman" w:cs="Times New Roman"/>
          <w:sz w:val="20"/>
          <w:szCs w:val="20"/>
        </w:rPr>
        <w:t xml:space="preserve"> Anand</w:t>
      </w:r>
    </w:p>
    <w:p w14:paraId="6505D80A" w14:textId="0A92C927" w:rsidR="00A34578" w:rsidRPr="00977865" w:rsidRDefault="00A34578">
      <w:pPr>
        <w:rPr>
          <w:rFonts w:ascii="Times New Roman" w:hAnsi="Times New Roman" w:cs="Times New Roman"/>
          <w:sz w:val="20"/>
          <w:szCs w:val="20"/>
        </w:rPr>
      </w:pPr>
      <w:r w:rsidRPr="00977865">
        <w:rPr>
          <w:rFonts w:ascii="Times New Roman" w:hAnsi="Times New Roman" w:cs="Times New Roman"/>
          <w:sz w:val="20"/>
          <w:szCs w:val="20"/>
        </w:rPr>
        <w:t>Subject Economics</w:t>
      </w:r>
    </w:p>
    <w:p w14:paraId="07CA3333" w14:textId="2B63DDBA" w:rsidR="00DF74BE" w:rsidRPr="00977865" w:rsidRDefault="00A34578">
      <w:pPr>
        <w:rPr>
          <w:rFonts w:ascii="Times New Roman" w:hAnsi="Times New Roman" w:cs="Times New Roman"/>
          <w:sz w:val="20"/>
          <w:szCs w:val="20"/>
        </w:rPr>
      </w:pPr>
      <w:r w:rsidRPr="00977865">
        <w:rPr>
          <w:rFonts w:ascii="Times New Roman" w:hAnsi="Times New Roman" w:cs="Times New Roman"/>
          <w:sz w:val="20"/>
          <w:szCs w:val="20"/>
        </w:rPr>
        <w:t>Session 2023-24</w:t>
      </w:r>
    </w:p>
    <w:tbl>
      <w:tblPr>
        <w:tblStyle w:val="TableGrid"/>
        <w:tblW w:w="10097" w:type="dxa"/>
        <w:tblLook w:val="04A0" w:firstRow="1" w:lastRow="0" w:firstColumn="1" w:lastColumn="0" w:noHBand="0" w:noVBand="1"/>
      </w:tblPr>
      <w:tblGrid>
        <w:gridCol w:w="1195"/>
        <w:gridCol w:w="1637"/>
        <w:gridCol w:w="1683"/>
        <w:gridCol w:w="1877"/>
        <w:gridCol w:w="2128"/>
        <w:gridCol w:w="1577"/>
      </w:tblGrid>
      <w:tr w:rsidR="00CA693F" w:rsidRPr="00BC06B1" w14:paraId="1A8B70EE" w14:textId="77777777" w:rsidTr="00BC06B1">
        <w:trPr>
          <w:trHeight w:val="1154"/>
        </w:trPr>
        <w:tc>
          <w:tcPr>
            <w:tcW w:w="1179" w:type="dxa"/>
          </w:tcPr>
          <w:p w14:paraId="2E8B9C5F" w14:textId="1183C226" w:rsidR="00005860" w:rsidRPr="00BC06B1" w:rsidRDefault="00005860">
            <w:pPr>
              <w:rPr>
                <w:rFonts w:ascii="Times New Roman" w:hAnsi="Times New Roman" w:cs="Times New Roman"/>
                <w:sz w:val="20"/>
                <w:szCs w:val="20"/>
              </w:rPr>
            </w:pPr>
            <w:r w:rsidRPr="00BC06B1">
              <w:rPr>
                <w:rFonts w:ascii="Times New Roman" w:hAnsi="Times New Roman" w:cs="Times New Roman"/>
                <w:sz w:val="20"/>
                <w:szCs w:val="20"/>
              </w:rPr>
              <w:t>Months/Sub</w:t>
            </w:r>
          </w:p>
        </w:tc>
        <w:tc>
          <w:tcPr>
            <w:tcW w:w="1749" w:type="dxa"/>
          </w:tcPr>
          <w:p w14:paraId="7FA2A70F" w14:textId="77777777" w:rsidR="00005860" w:rsidRPr="00BC06B1" w:rsidRDefault="00005860">
            <w:pPr>
              <w:rPr>
                <w:rFonts w:ascii="Times New Roman" w:hAnsi="Times New Roman" w:cs="Times New Roman"/>
                <w:sz w:val="20"/>
                <w:szCs w:val="20"/>
              </w:rPr>
            </w:pPr>
            <w:r w:rsidRPr="00BC06B1">
              <w:rPr>
                <w:rFonts w:ascii="Times New Roman" w:hAnsi="Times New Roman" w:cs="Times New Roman"/>
                <w:sz w:val="20"/>
                <w:szCs w:val="20"/>
              </w:rPr>
              <w:t>Macro Economics</w:t>
            </w:r>
          </w:p>
          <w:p w14:paraId="3CFAB3B4" w14:textId="1286FB3E" w:rsidR="00005860" w:rsidRPr="00BC06B1" w:rsidRDefault="00005860">
            <w:pPr>
              <w:rPr>
                <w:rFonts w:ascii="Times New Roman" w:hAnsi="Times New Roman" w:cs="Times New Roman"/>
                <w:sz w:val="20"/>
                <w:szCs w:val="20"/>
              </w:rPr>
            </w:pPr>
            <w:r w:rsidRPr="00BC06B1">
              <w:rPr>
                <w:rFonts w:ascii="Times New Roman" w:hAnsi="Times New Roman" w:cs="Times New Roman"/>
                <w:sz w:val="20"/>
                <w:szCs w:val="20"/>
              </w:rPr>
              <w:t>(201)</w:t>
            </w:r>
          </w:p>
        </w:tc>
        <w:tc>
          <w:tcPr>
            <w:tcW w:w="1661" w:type="dxa"/>
          </w:tcPr>
          <w:p w14:paraId="65C4CCDA" w14:textId="77777777" w:rsidR="00005860" w:rsidRPr="00BC06B1" w:rsidRDefault="00005860">
            <w:pPr>
              <w:rPr>
                <w:rFonts w:ascii="Times New Roman" w:hAnsi="Times New Roman" w:cs="Times New Roman"/>
                <w:sz w:val="20"/>
                <w:szCs w:val="20"/>
              </w:rPr>
            </w:pPr>
            <w:r w:rsidRPr="00BC06B1">
              <w:rPr>
                <w:rFonts w:ascii="Times New Roman" w:hAnsi="Times New Roman" w:cs="Times New Roman"/>
                <w:sz w:val="20"/>
                <w:szCs w:val="20"/>
              </w:rPr>
              <w:t>INDIAN ECONOMIC ENVIRONMENT</w:t>
            </w:r>
          </w:p>
          <w:p w14:paraId="78CCD1A6" w14:textId="62ADAE98" w:rsidR="00005860" w:rsidRPr="00BC06B1" w:rsidRDefault="00005860">
            <w:pPr>
              <w:rPr>
                <w:rFonts w:ascii="Times New Roman" w:hAnsi="Times New Roman" w:cs="Times New Roman"/>
                <w:sz w:val="20"/>
                <w:szCs w:val="20"/>
              </w:rPr>
            </w:pPr>
            <w:r w:rsidRPr="00BC06B1">
              <w:rPr>
                <w:rFonts w:ascii="Times New Roman" w:hAnsi="Times New Roman" w:cs="Times New Roman"/>
                <w:sz w:val="20"/>
                <w:szCs w:val="20"/>
              </w:rPr>
              <w:t xml:space="preserve"> MDC (204)</w:t>
            </w:r>
          </w:p>
        </w:tc>
        <w:tc>
          <w:tcPr>
            <w:tcW w:w="1852" w:type="dxa"/>
          </w:tcPr>
          <w:p w14:paraId="35CE0045" w14:textId="77777777" w:rsidR="00005860" w:rsidRPr="00BC06B1" w:rsidRDefault="00005860">
            <w:pPr>
              <w:rPr>
                <w:rFonts w:ascii="Times New Roman" w:hAnsi="Times New Roman" w:cs="Times New Roman"/>
                <w:sz w:val="20"/>
                <w:szCs w:val="20"/>
              </w:rPr>
            </w:pPr>
            <w:r w:rsidRPr="00BC06B1">
              <w:rPr>
                <w:rFonts w:ascii="Times New Roman" w:hAnsi="Times New Roman" w:cs="Times New Roman"/>
                <w:sz w:val="20"/>
                <w:szCs w:val="20"/>
              </w:rPr>
              <w:t>INTRODUCTION TO INDIAN ECONOMY</w:t>
            </w:r>
          </w:p>
          <w:p w14:paraId="6493B9F3" w14:textId="2EF99FCF" w:rsidR="00005860" w:rsidRPr="00BC06B1" w:rsidRDefault="00005860">
            <w:pPr>
              <w:rPr>
                <w:rFonts w:ascii="Times New Roman" w:hAnsi="Times New Roman" w:cs="Times New Roman"/>
                <w:sz w:val="20"/>
                <w:szCs w:val="20"/>
              </w:rPr>
            </w:pPr>
            <w:r w:rsidRPr="00BC06B1">
              <w:rPr>
                <w:rFonts w:ascii="Times New Roman" w:hAnsi="Times New Roman" w:cs="Times New Roman"/>
                <w:sz w:val="20"/>
                <w:szCs w:val="20"/>
              </w:rPr>
              <w:t>(202)</w:t>
            </w:r>
          </w:p>
        </w:tc>
        <w:tc>
          <w:tcPr>
            <w:tcW w:w="2100" w:type="dxa"/>
          </w:tcPr>
          <w:p w14:paraId="125187CE" w14:textId="35EED26E" w:rsidR="00005860" w:rsidRPr="00BC06B1" w:rsidRDefault="00005860">
            <w:pPr>
              <w:rPr>
                <w:rFonts w:ascii="Times New Roman" w:hAnsi="Times New Roman" w:cs="Times New Roman"/>
                <w:sz w:val="20"/>
                <w:szCs w:val="20"/>
              </w:rPr>
            </w:pPr>
            <w:r w:rsidRPr="00BC06B1">
              <w:rPr>
                <w:rFonts w:ascii="Times New Roman" w:hAnsi="Times New Roman" w:cs="Times New Roman"/>
                <w:sz w:val="20"/>
                <w:szCs w:val="20"/>
              </w:rPr>
              <w:t>MACROECONOMICS – II</w:t>
            </w:r>
          </w:p>
        </w:tc>
        <w:tc>
          <w:tcPr>
            <w:tcW w:w="1556" w:type="dxa"/>
          </w:tcPr>
          <w:p w14:paraId="6D5091B4" w14:textId="77777777" w:rsidR="00CD7142" w:rsidRPr="00BC06B1" w:rsidRDefault="00CD7142">
            <w:pPr>
              <w:rPr>
                <w:rFonts w:ascii="Times New Roman" w:hAnsi="Times New Roman" w:cs="Times New Roman"/>
                <w:sz w:val="20"/>
                <w:szCs w:val="20"/>
              </w:rPr>
            </w:pPr>
          </w:p>
          <w:p w14:paraId="5CD3AC39" w14:textId="3F3B9F06" w:rsidR="00005860" w:rsidRPr="00BC06B1" w:rsidRDefault="00005860">
            <w:pPr>
              <w:rPr>
                <w:rFonts w:ascii="Times New Roman" w:hAnsi="Times New Roman" w:cs="Times New Roman"/>
                <w:sz w:val="20"/>
                <w:szCs w:val="20"/>
              </w:rPr>
            </w:pPr>
            <w:r w:rsidRPr="00BC06B1">
              <w:rPr>
                <w:rFonts w:ascii="Times New Roman" w:hAnsi="Times New Roman" w:cs="Times New Roman"/>
                <w:sz w:val="20"/>
                <w:szCs w:val="20"/>
              </w:rPr>
              <w:t>INDIAN ECONOMY – II</w:t>
            </w:r>
          </w:p>
        </w:tc>
      </w:tr>
      <w:tr w:rsidR="00CA693F" w:rsidRPr="00BC06B1" w14:paraId="6EF876AE" w14:textId="77777777" w:rsidTr="00BC06B1">
        <w:trPr>
          <w:trHeight w:val="4354"/>
        </w:trPr>
        <w:tc>
          <w:tcPr>
            <w:tcW w:w="1179" w:type="dxa"/>
          </w:tcPr>
          <w:p w14:paraId="72782683" w14:textId="50CC4BD3"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Jan</w:t>
            </w:r>
          </w:p>
        </w:tc>
        <w:tc>
          <w:tcPr>
            <w:tcW w:w="1749" w:type="dxa"/>
          </w:tcPr>
          <w:p w14:paraId="066A5772" w14:textId="77777777" w:rsidR="00977865" w:rsidRPr="00BC06B1" w:rsidRDefault="00977865" w:rsidP="00977865">
            <w:pPr>
              <w:rPr>
                <w:rFonts w:ascii="Times New Roman" w:hAnsi="Times New Roman" w:cs="Times New Roman"/>
                <w:sz w:val="20"/>
                <w:szCs w:val="20"/>
              </w:rPr>
            </w:pPr>
          </w:p>
        </w:tc>
        <w:tc>
          <w:tcPr>
            <w:tcW w:w="1661" w:type="dxa"/>
          </w:tcPr>
          <w:p w14:paraId="38A95A99" w14:textId="77777777" w:rsidR="00977865" w:rsidRPr="00BC06B1" w:rsidRDefault="00977865" w:rsidP="00977865">
            <w:pPr>
              <w:rPr>
                <w:rFonts w:ascii="Times New Roman" w:hAnsi="Times New Roman" w:cs="Times New Roman"/>
                <w:sz w:val="20"/>
                <w:szCs w:val="20"/>
              </w:rPr>
            </w:pPr>
          </w:p>
        </w:tc>
        <w:tc>
          <w:tcPr>
            <w:tcW w:w="1852" w:type="dxa"/>
          </w:tcPr>
          <w:p w14:paraId="54058389" w14:textId="77777777" w:rsidR="00977865" w:rsidRPr="00BC06B1" w:rsidRDefault="00977865" w:rsidP="00977865">
            <w:pPr>
              <w:rPr>
                <w:rFonts w:ascii="Times New Roman" w:hAnsi="Times New Roman" w:cs="Times New Roman"/>
                <w:sz w:val="20"/>
                <w:szCs w:val="20"/>
              </w:rPr>
            </w:pPr>
          </w:p>
        </w:tc>
        <w:tc>
          <w:tcPr>
            <w:tcW w:w="2100" w:type="dxa"/>
          </w:tcPr>
          <w:p w14:paraId="402FBCF1" w14:textId="77777777"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 xml:space="preserve">Keynesian Multiplier: Concepts </w:t>
            </w:r>
          </w:p>
          <w:p w14:paraId="02703828" w14:textId="77777777"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1.2. Relation between Multiplier, MPC and MPS</w:t>
            </w:r>
          </w:p>
          <w:p w14:paraId="2626F867" w14:textId="77777777"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 xml:space="preserve">1.3. Comparative Static and Dynamic Process. </w:t>
            </w:r>
          </w:p>
          <w:p w14:paraId="40143ECB" w14:textId="77777777"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 xml:space="preserve">1.4. Working of Multiplier in </w:t>
            </w:r>
            <w:proofErr w:type="gramStart"/>
            <w:r w:rsidRPr="00BC06B1">
              <w:rPr>
                <w:rFonts w:ascii="Times New Roman" w:hAnsi="Times New Roman" w:cs="Times New Roman"/>
                <w:sz w:val="20"/>
                <w:szCs w:val="20"/>
              </w:rPr>
              <w:t>UDC‘</w:t>
            </w:r>
            <w:proofErr w:type="gramEnd"/>
            <w:r w:rsidRPr="00BC06B1">
              <w:rPr>
                <w:rFonts w:ascii="Times New Roman" w:hAnsi="Times New Roman" w:cs="Times New Roman"/>
                <w:sz w:val="20"/>
                <w:szCs w:val="20"/>
              </w:rPr>
              <w:t xml:space="preserve">S. </w:t>
            </w:r>
          </w:p>
          <w:p w14:paraId="72940472" w14:textId="63B9C524"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1.5. Acceleration Principle and Concept of Super Multiplier.</w:t>
            </w:r>
          </w:p>
        </w:tc>
        <w:tc>
          <w:tcPr>
            <w:tcW w:w="1556" w:type="dxa"/>
          </w:tcPr>
          <w:p w14:paraId="71E21DFA" w14:textId="77777777"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Role of Industrialization.</w:t>
            </w:r>
          </w:p>
          <w:p w14:paraId="0AA502F3" w14:textId="77777777"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1.2 Industrial Policy – 1991onwards.</w:t>
            </w:r>
          </w:p>
          <w:p w14:paraId="776ED2F4" w14:textId="77777777"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 xml:space="preserve">1.3 New Economic Reforms – </w:t>
            </w:r>
            <w:proofErr w:type="spellStart"/>
            <w:r w:rsidRPr="00BC06B1">
              <w:rPr>
                <w:rFonts w:ascii="Times New Roman" w:hAnsi="Times New Roman" w:cs="Times New Roman"/>
                <w:sz w:val="20"/>
                <w:szCs w:val="20"/>
              </w:rPr>
              <w:t>Conceptsi</w:t>
            </w:r>
            <w:proofErr w:type="spellEnd"/>
            <w:r w:rsidRPr="00BC06B1">
              <w:rPr>
                <w:rFonts w:ascii="Times New Roman" w:hAnsi="Times New Roman" w:cs="Times New Roman"/>
                <w:sz w:val="20"/>
                <w:szCs w:val="20"/>
              </w:rPr>
              <w:t xml:space="preserve">) Liberalization ii) Privatization, iii) </w:t>
            </w:r>
            <w:proofErr w:type="gramStart"/>
            <w:r w:rsidRPr="00BC06B1">
              <w:rPr>
                <w:rFonts w:ascii="Times New Roman" w:hAnsi="Times New Roman" w:cs="Times New Roman"/>
                <w:sz w:val="20"/>
                <w:szCs w:val="20"/>
              </w:rPr>
              <w:t>Globalization .</w:t>
            </w:r>
            <w:proofErr w:type="gramEnd"/>
          </w:p>
          <w:p w14:paraId="719FE10F" w14:textId="77777777"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 xml:space="preserve">1.4 </w:t>
            </w:r>
            <w:proofErr w:type="gramStart"/>
            <w:r w:rsidRPr="00BC06B1">
              <w:rPr>
                <w:rFonts w:ascii="Times New Roman" w:hAnsi="Times New Roman" w:cs="Times New Roman"/>
                <w:sz w:val="20"/>
                <w:szCs w:val="20"/>
              </w:rPr>
              <w:t>Small and Large Scale</w:t>
            </w:r>
            <w:proofErr w:type="gramEnd"/>
            <w:r w:rsidRPr="00BC06B1">
              <w:rPr>
                <w:rFonts w:ascii="Times New Roman" w:hAnsi="Times New Roman" w:cs="Times New Roman"/>
                <w:sz w:val="20"/>
                <w:szCs w:val="20"/>
              </w:rPr>
              <w:t xml:space="preserve"> Industry – Growth and Problems.</w:t>
            </w:r>
          </w:p>
          <w:p w14:paraId="337B75E9" w14:textId="1D89F78F"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1.5 Growth of Knowledge Based Industry – IT, Software Consultancy.</w:t>
            </w:r>
          </w:p>
        </w:tc>
      </w:tr>
      <w:tr w:rsidR="00CA693F" w:rsidRPr="00BC06B1" w14:paraId="77A0D9F5" w14:textId="77777777" w:rsidTr="00BC06B1">
        <w:trPr>
          <w:trHeight w:val="4148"/>
        </w:trPr>
        <w:tc>
          <w:tcPr>
            <w:tcW w:w="1179" w:type="dxa"/>
          </w:tcPr>
          <w:p w14:paraId="4CEDF65C" w14:textId="7C43C7E6"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 xml:space="preserve">Feb </w:t>
            </w:r>
          </w:p>
        </w:tc>
        <w:tc>
          <w:tcPr>
            <w:tcW w:w="1749" w:type="dxa"/>
          </w:tcPr>
          <w:p w14:paraId="01364986" w14:textId="77777777"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Nature and Scope of Macro Economics, Difference between Micro and Macro Economics Importance of Macro Economics. Concepts, Measurement and limitations of National Income Statistics, Circular flow of Income in Two, Three and Four Sector Economy</w:t>
            </w:r>
          </w:p>
          <w:p w14:paraId="6010F8B8" w14:textId="412B5DCA" w:rsidR="00BC06B1" w:rsidRPr="00BC06B1" w:rsidRDefault="00BC06B1" w:rsidP="00977865">
            <w:pPr>
              <w:rPr>
                <w:rFonts w:ascii="Times New Roman" w:hAnsi="Times New Roman" w:cs="Times New Roman"/>
                <w:sz w:val="20"/>
                <w:szCs w:val="20"/>
              </w:rPr>
            </w:pPr>
          </w:p>
        </w:tc>
        <w:tc>
          <w:tcPr>
            <w:tcW w:w="1661" w:type="dxa"/>
          </w:tcPr>
          <w:p w14:paraId="062287C2" w14:textId="3B4B6BF0"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Elements of micro &amp; macro environment; PESTLE analysis. Economic growth &amp; development; primary, secondary and tertiary sectors; structural changes &amp; emerging sectors of the Indian economy</w:t>
            </w:r>
          </w:p>
        </w:tc>
        <w:tc>
          <w:tcPr>
            <w:tcW w:w="1852" w:type="dxa"/>
          </w:tcPr>
          <w:p w14:paraId="75BED9F1" w14:textId="1150F36B"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Overview of the Indian Economy: Introduction to the Indian economy: size, growth, and significance, Key sectors of the Indian economy; Agriculture: importance, challenges, and government initiatives, Industry: manufacturing, mining, and construction sectors, Services: IT, telecommunications, finance and tourism. India's position in the global economy</w:t>
            </w:r>
          </w:p>
        </w:tc>
        <w:tc>
          <w:tcPr>
            <w:tcW w:w="2100" w:type="dxa"/>
          </w:tcPr>
          <w:p w14:paraId="52425829" w14:textId="24EF52F7"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 xml:space="preserve">1.1Keynesian Multiplier: Concepts </w:t>
            </w:r>
          </w:p>
          <w:p w14:paraId="563CFC94" w14:textId="77777777"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1.2. Relation between Multiplier, MPC and MPS</w:t>
            </w:r>
          </w:p>
          <w:p w14:paraId="7CB291E1" w14:textId="77777777"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 xml:space="preserve">1.3. Comparative Static and Dynamic Process. </w:t>
            </w:r>
          </w:p>
          <w:p w14:paraId="699355F4" w14:textId="77777777"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 xml:space="preserve">1.4. Working of Multiplier in </w:t>
            </w:r>
            <w:proofErr w:type="gramStart"/>
            <w:r w:rsidRPr="00BC06B1">
              <w:rPr>
                <w:rFonts w:ascii="Times New Roman" w:hAnsi="Times New Roman" w:cs="Times New Roman"/>
                <w:sz w:val="20"/>
                <w:szCs w:val="20"/>
              </w:rPr>
              <w:t>UDC‘</w:t>
            </w:r>
            <w:proofErr w:type="gramEnd"/>
            <w:r w:rsidRPr="00BC06B1">
              <w:rPr>
                <w:rFonts w:ascii="Times New Roman" w:hAnsi="Times New Roman" w:cs="Times New Roman"/>
                <w:sz w:val="20"/>
                <w:szCs w:val="20"/>
              </w:rPr>
              <w:t xml:space="preserve">S. </w:t>
            </w:r>
          </w:p>
          <w:p w14:paraId="35BBE2CB" w14:textId="54555D29"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1.5. Acceleration Principle and Concept of Super Multiplier.</w:t>
            </w:r>
          </w:p>
        </w:tc>
        <w:tc>
          <w:tcPr>
            <w:tcW w:w="1556" w:type="dxa"/>
          </w:tcPr>
          <w:p w14:paraId="7FFD06BF" w14:textId="77777777"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Meaning and Classification of Labour.</w:t>
            </w:r>
          </w:p>
          <w:p w14:paraId="28F8D456" w14:textId="77777777"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2.2. Characteristics of Industrial Labour.</w:t>
            </w:r>
          </w:p>
          <w:p w14:paraId="6CF69FF6" w14:textId="77777777"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2.3. Industrial Disputes Causes, Measures for Settlement.</w:t>
            </w:r>
          </w:p>
          <w:p w14:paraId="03F8637C" w14:textId="4C638D76"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2.4. Social Security Measures in India.</w:t>
            </w:r>
          </w:p>
        </w:tc>
      </w:tr>
      <w:tr w:rsidR="00CA693F" w:rsidRPr="00BC06B1" w14:paraId="46E77D08" w14:textId="77777777" w:rsidTr="00BC06B1">
        <w:trPr>
          <w:trHeight w:val="787"/>
        </w:trPr>
        <w:tc>
          <w:tcPr>
            <w:tcW w:w="1179" w:type="dxa"/>
          </w:tcPr>
          <w:p w14:paraId="70D69425" w14:textId="19E16AFE"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March</w:t>
            </w:r>
          </w:p>
        </w:tc>
        <w:tc>
          <w:tcPr>
            <w:tcW w:w="1749" w:type="dxa"/>
          </w:tcPr>
          <w:p w14:paraId="72FE514A" w14:textId="6902D9E3"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 xml:space="preserve">Say’s law of Market, Classical Theory of Income and </w:t>
            </w:r>
            <w:r w:rsidRPr="00BC06B1">
              <w:rPr>
                <w:rFonts w:ascii="Times New Roman" w:hAnsi="Times New Roman" w:cs="Times New Roman"/>
                <w:sz w:val="20"/>
                <w:szCs w:val="20"/>
              </w:rPr>
              <w:lastRenderedPageBreak/>
              <w:t>Employment. Keynesian Theory of Income and Employment, Principle of Effective Demand, Comparison between Classical and Keynesian Theory of Employment</w:t>
            </w:r>
          </w:p>
        </w:tc>
        <w:tc>
          <w:tcPr>
            <w:tcW w:w="1661" w:type="dxa"/>
          </w:tcPr>
          <w:p w14:paraId="21817BD8" w14:textId="20E639FD"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lastRenderedPageBreak/>
              <w:t xml:space="preserve">Review of </w:t>
            </w:r>
            <w:proofErr w:type="gramStart"/>
            <w:r w:rsidRPr="00BC06B1">
              <w:rPr>
                <w:rFonts w:ascii="Times New Roman" w:hAnsi="Times New Roman" w:cs="Times New Roman"/>
                <w:sz w:val="20"/>
                <w:szCs w:val="20"/>
              </w:rPr>
              <w:t>five year</w:t>
            </w:r>
            <w:proofErr w:type="gramEnd"/>
            <w:r w:rsidRPr="00BC06B1">
              <w:rPr>
                <w:rFonts w:ascii="Times New Roman" w:hAnsi="Times New Roman" w:cs="Times New Roman"/>
                <w:sz w:val="20"/>
                <w:szCs w:val="20"/>
              </w:rPr>
              <w:t xml:space="preserve"> plans in India, planning strategy and </w:t>
            </w:r>
            <w:r w:rsidRPr="00BC06B1">
              <w:rPr>
                <w:rFonts w:ascii="Times New Roman" w:hAnsi="Times New Roman" w:cs="Times New Roman"/>
                <w:sz w:val="20"/>
                <w:szCs w:val="20"/>
              </w:rPr>
              <w:lastRenderedPageBreak/>
              <w:t>objectives. Current trends in industrial growth, industrial and licensing policy, growth of private sector, problems of public sector units, policy changes for industrial growth; environment for the SME sector</w:t>
            </w:r>
          </w:p>
        </w:tc>
        <w:tc>
          <w:tcPr>
            <w:tcW w:w="1852" w:type="dxa"/>
          </w:tcPr>
          <w:p w14:paraId="7F78DFF6" w14:textId="05BC281F"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lastRenderedPageBreak/>
              <w:t xml:space="preserve">Major Economic Challenges in India: Poverty and Income Inequality: Causes </w:t>
            </w:r>
            <w:r w:rsidRPr="00BC06B1">
              <w:rPr>
                <w:rFonts w:ascii="Times New Roman" w:hAnsi="Times New Roman" w:cs="Times New Roman"/>
                <w:sz w:val="20"/>
                <w:szCs w:val="20"/>
              </w:rPr>
              <w:lastRenderedPageBreak/>
              <w:t xml:space="preserve">and consequences of income inequality: Government initiatives and policies to reduce poverty and inequality. Unemployment and Skill Development: Types and causes of unemployment </w:t>
            </w:r>
            <w:proofErr w:type="spellStart"/>
            <w:r w:rsidRPr="00BC06B1">
              <w:rPr>
                <w:rFonts w:ascii="Times New Roman" w:hAnsi="Times New Roman" w:cs="Times New Roman"/>
                <w:sz w:val="20"/>
                <w:szCs w:val="20"/>
              </w:rPr>
              <w:t>inIndia</w:t>
            </w:r>
            <w:proofErr w:type="spellEnd"/>
            <w:r w:rsidRPr="00BC06B1">
              <w:rPr>
                <w:rFonts w:ascii="Times New Roman" w:hAnsi="Times New Roman" w:cs="Times New Roman"/>
                <w:sz w:val="20"/>
                <w:szCs w:val="20"/>
              </w:rPr>
              <w:t>, Youth unemployment and the demographic dividend. Government schemes and initiatives to promote employment and skill enhancement.</w:t>
            </w:r>
          </w:p>
        </w:tc>
        <w:tc>
          <w:tcPr>
            <w:tcW w:w="2100" w:type="dxa"/>
          </w:tcPr>
          <w:p w14:paraId="292EFCD1" w14:textId="77777777"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lastRenderedPageBreak/>
              <w:t>3.1 Meaning, Causes and Effects of Inflation</w:t>
            </w:r>
          </w:p>
          <w:p w14:paraId="0AA5B033" w14:textId="77777777"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 xml:space="preserve">3.2 Types of Inflation </w:t>
            </w:r>
          </w:p>
          <w:p w14:paraId="116558F1" w14:textId="77777777"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lastRenderedPageBreak/>
              <w:t>3.3 The Classical Theory of Inflation</w:t>
            </w:r>
          </w:p>
          <w:p w14:paraId="7811C2CE" w14:textId="77777777"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 xml:space="preserve">3.4 Demand Pull and Cost Push Inflation. </w:t>
            </w:r>
          </w:p>
          <w:p w14:paraId="5B34E00B" w14:textId="5C6B4DF3"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 xml:space="preserve">3.5 Phillips Curve in Short run and </w:t>
            </w:r>
            <w:proofErr w:type="gramStart"/>
            <w:r w:rsidRPr="00BC06B1">
              <w:rPr>
                <w:rFonts w:ascii="Times New Roman" w:hAnsi="Times New Roman" w:cs="Times New Roman"/>
                <w:sz w:val="20"/>
                <w:szCs w:val="20"/>
              </w:rPr>
              <w:t>Long</w:t>
            </w:r>
            <w:proofErr w:type="gramEnd"/>
            <w:r w:rsidRPr="00BC06B1">
              <w:rPr>
                <w:rFonts w:ascii="Times New Roman" w:hAnsi="Times New Roman" w:cs="Times New Roman"/>
                <w:sz w:val="20"/>
                <w:szCs w:val="20"/>
              </w:rPr>
              <w:t xml:space="preserve"> run.</w:t>
            </w:r>
          </w:p>
        </w:tc>
        <w:tc>
          <w:tcPr>
            <w:tcW w:w="1556" w:type="dxa"/>
          </w:tcPr>
          <w:p w14:paraId="2EF6456E" w14:textId="77777777"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lastRenderedPageBreak/>
              <w:t>1.</w:t>
            </w:r>
            <w:proofErr w:type="gramStart"/>
            <w:r w:rsidRPr="00BC06B1">
              <w:rPr>
                <w:rFonts w:ascii="Times New Roman" w:hAnsi="Times New Roman" w:cs="Times New Roman"/>
                <w:sz w:val="20"/>
                <w:szCs w:val="20"/>
              </w:rPr>
              <w:t>4.Meaning</w:t>
            </w:r>
            <w:proofErr w:type="gramEnd"/>
            <w:r w:rsidRPr="00BC06B1">
              <w:rPr>
                <w:rFonts w:ascii="Times New Roman" w:hAnsi="Times New Roman" w:cs="Times New Roman"/>
                <w:sz w:val="20"/>
                <w:szCs w:val="20"/>
              </w:rPr>
              <w:t>, Concepts, Need and Objectives.</w:t>
            </w:r>
          </w:p>
          <w:p w14:paraId="38D24921" w14:textId="77777777"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lastRenderedPageBreak/>
              <w:t>1.</w:t>
            </w:r>
            <w:proofErr w:type="gramStart"/>
            <w:r w:rsidRPr="00BC06B1">
              <w:rPr>
                <w:rFonts w:ascii="Times New Roman" w:hAnsi="Times New Roman" w:cs="Times New Roman"/>
                <w:sz w:val="20"/>
                <w:szCs w:val="20"/>
              </w:rPr>
              <w:t>5.Types</w:t>
            </w:r>
            <w:proofErr w:type="gramEnd"/>
            <w:r w:rsidRPr="00BC06B1">
              <w:rPr>
                <w:rFonts w:ascii="Times New Roman" w:hAnsi="Times New Roman" w:cs="Times New Roman"/>
                <w:sz w:val="20"/>
                <w:szCs w:val="20"/>
              </w:rPr>
              <w:t xml:space="preserve"> of Planning, Merits and Demerits.</w:t>
            </w:r>
          </w:p>
          <w:p w14:paraId="764C4B5B" w14:textId="77777777"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1.</w:t>
            </w:r>
            <w:proofErr w:type="gramStart"/>
            <w:r w:rsidRPr="00BC06B1">
              <w:rPr>
                <w:rFonts w:ascii="Times New Roman" w:hAnsi="Times New Roman" w:cs="Times New Roman"/>
                <w:sz w:val="20"/>
                <w:szCs w:val="20"/>
              </w:rPr>
              <w:t>6.Objectives</w:t>
            </w:r>
            <w:proofErr w:type="gramEnd"/>
            <w:r w:rsidRPr="00BC06B1">
              <w:rPr>
                <w:rFonts w:ascii="Times New Roman" w:hAnsi="Times New Roman" w:cs="Times New Roman"/>
                <w:sz w:val="20"/>
                <w:szCs w:val="20"/>
              </w:rPr>
              <w:t>, Achievements, and Failures of Five Year Plans.</w:t>
            </w:r>
          </w:p>
          <w:p w14:paraId="1683F39E" w14:textId="67F3D020"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1.</w:t>
            </w:r>
            <w:proofErr w:type="gramStart"/>
            <w:r w:rsidRPr="00BC06B1">
              <w:rPr>
                <w:rFonts w:ascii="Times New Roman" w:hAnsi="Times New Roman" w:cs="Times New Roman"/>
                <w:sz w:val="20"/>
                <w:szCs w:val="20"/>
              </w:rPr>
              <w:t>7.Objectives</w:t>
            </w:r>
            <w:proofErr w:type="gramEnd"/>
            <w:r w:rsidRPr="00BC06B1">
              <w:rPr>
                <w:rFonts w:ascii="Times New Roman" w:hAnsi="Times New Roman" w:cs="Times New Roman"/>
                <w:sz w:val="20"/>
                <w:szCs w:val="20"/>
              </w:rPr>
              <w:t xml:space="preserve"> of ongoing Five Year Plan</w:t>
            </w:r>
          </w:p>
        </w:tc>
      </w:tr>
      <w:tr w:rsidR="00CA693F" w:rsidRPr="00BC06B1" w14:paraId="1438E51B" w14:textId="77777777" w:rsidTr="00BC06B1">
        <w:trPr>
          <w:trHeight w:val="123"/>
        </w:trPr>
        <w:tc>
          <w:tcPr>
            <w:tcW w:w="1179" w:type="dxa"/>
          </w:tcPr>
          <w:p w14:paraId="39B48050" w14:textId="30652038"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lastRenderedPageBreak/>
              <w:t>April</w:t>
            </w:r>
          </w:p>
        </w:tc>
        <w:tc>
          <w:tcPr>
            <w:tcW w:w="1749" w:type="dxa"/>
          </w:tcPr>
          <w:p w14:paraId="0C30232F" w14:textId="77777777"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Consumption Function: Meaning and Technical Attributes, Significance of MPC, Relationship between APC &amp; MPC, Keynesian Psychological Law of Consumption and its Implications, Short-run &amp; Long-run Consumption functions</w:t>
            </w:r>
          </w:p>
          <w:p w14:paraId="174FBD78" w14:textId="420D2B1A" w:rsidR="00977865" w:rsidRPr="00BC06B1" w:rsidRDefault="00977865" w:rsidP="00977865">
            <w:pPr>
              <w:rPr>
                <w:rFonts w:ascii="Times New Roman" w:hAnsi="Times New Roman" w:cs="Times New Roman"/>
                <w:sz w:val="20"/>
                <w:szCs w:val="20"/>
              </w:rPr>
            </w:pPr>
          </w:p>
          <w:p w14:paraId="5CAB3FD2" w14:textId="3D45B547" w:rsidR="00977865" w:rsidRPr="00BC06B1" w:rsidRDefault="00977865" w:rsidP="00977865">
            <w:pPr>
              <w:rPr>
                <w:rFonts w:ascii="Times New Roman" w:hAnsi="Times New Roman" w:cs="Times New Roman"/>
                <w:sz w:val="20"/>
                <w:szCs w:val="20"/>
              </w:rPr>
            </w:pPr>
          </w:p>
        </w:tc>
        <w:tc>
          <w:tcPr>
            <w:tcW w:w="1661" w:type="dxa"/>
          </w:tcPr>
          <w:p w14:paraId="30BC556C" w14:textId="336240F8"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Design and strategy of economic reforms and liberalization: India’s growth post liberalization. Main trends in imports and exports, balance of payments in recent years, environment for foreign capital and investment.</w:t>
            </w:r>
          </w:p>
        </w:tc>
        <w:tc>
          <w:tcPr>
            <w:tcW w:w="1852" w:type="dxa"/>
          </w:tcPr>
          <w:p w14:paraId="4425ECEC" w14:textId="5E98FF20"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 xml:space="preserve">Infrastructure Development: Importance of infrastructure in economic development, Challenges in transportation, energy, and urban infrastructure, Government initiatives such as Smart Cities Mission and </w:t>
            </w:r>
            <w:proofErr w:type="spellStart"/>
            <w:r w:rsidRPr="00BC06B1">
              <w:rPr>
                <w:rFonts w:ascii="Times New Roman" w:hAnsi="Times New Roman" w:cs="Times New Roman"/>
                <w:sz w:val="20"/>
                <w:szCs w:val="20"/>
              </w:rPr>
              <w:t>Bharatmala</w:t>
            </w:r>
            <w:proofErr w:type="spellEnd"/>
            <w:r w:rsidRPr="00BC06B1">
              <w:rPr>
                <w:rFonts w:ascii="Times New Roman" w:hAnsi="Times New Roman" w:cs="Times New Roman"/>
                <w:sz w:val="20"/>
                <w:szCs w:val="20"/>
              </w:rPr>
              <w:t xml:space="preserve"> Project. Environmental Sustainability: Environmental challenges in India, including pollution and climate change, Importance of sustainable development and green initiatives.</w:t>
            </w:r>
          </w:p>
        </w:tc>
        <w:tc>
          <w:tcPr>
            <w:tcW w:w="2100" w:type="dxa"/>
          </w:tcPr>
          <w:p w14:paraId="780AC185" w14:textId="77777777"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 xml:space="preserve">Meaning, Nature and Features of Business Cycles </w:t>
            </w:r>
          </w:p>
          <w:p w14:paraId="4FAF0453" w14:textId="77777777"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4.2. Types and Phases of Business Cycles</w:t>
            </w:r>
          </w:p>
          <w:p w14:paraId="0845CB7B" w14:textId="77777777"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4.3. Keynes View of Trade Cycles</w:t>
            </w:r>
          </w:p>
          <w:p w14:paraId="789BF3AA" w14:textId="77777777"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4.4. Theories of Trade Cycles (Hicks and Samuelson).</w:t>
            </w:r>
          </w:p>
          <w:p w14:paraId="7DFEE7A8" w14:textId="11DFB3A0"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4.5. Rate of Interest: Classical and Keynesian Theories of Interest.</w:t>
            </w:r>
          </w:p>
        </w:tc>
        <w:tc>
          <w:tcPr>
            <w:tcW w:w="1556" w:type="dxa"/>
          </w:tcPr>
          <w:p w14:paraId="59130923" w14:textId="77777777"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4.</w:t>
            </w:r>
            <w:proofErr w:type="gramStart"/>
            <w:r w:rsidRPr="00BC06B1">
              <w:rPr>
                <w:rFonts w:ascii="Times New Roman" w:hAnsi="Times New Roman" w:cs="Times New Roman"/>
                <w:sz w:val="20"/>
                <w:szCs w:val="20"/>
              </w:rPr>
              <w:t>1.Trends</w:t>
            </w:r>
            <w:proofErr w:type="gramEnd"/>
            <w:r w:rsidRPr="00BC06B1">
              <w:rPr>
                <w:rFonts w:ascii="Times New Roman" w:hAnsi="Times New Roman" w:cs="Times New Roman"/>
                <w:sz w:val="20"/>
                <w:szCs w:val="20"/>
              </w:rPr>
              <w:t xml:space="preserve"> and Composition of India’s Imports.</w:t>
            </w:r>
          </w:p>
          <w:p w14:paraId="4A52620D" w14:textId="77777777"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4.</w:t>
            </w:r>
            <w:proofErr w:type="gramStart"/>
            <w:r w:rsidRPr="00BC06B1">
              <w:rPr>
                <w:rFonts w:ascii="Times New Roman" w:hAnsi="Times New Roman" w:cs="Times New Roman"/>
                <w:sz w:val="20"/>
                <w:szCs w:val="20"/>
              </w:rPr>
              <w:t>2.Trends</w:t>
            </w:r>
            <w:proofErr w:type="gramEnd"/>
            <w:r w:rsidRPr="00BC06B1">
              <w:rPr>
                <w:rFonts w:ascii="Times New Roman" w:hAnsi="Times New Roman" w:cs="Times New Roman"/>
                <w:sz w:val="20"/>
                <w:szCs w:val="20"/>
              </w:rPr>
              <w:t xml:space="preserve"> and Direction of India’s Exports</w:t>
            </w:r>
          </w:p>
          <w:p w14:paraId="55885A7F" w14:textId="77777777"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4.</w:t>
            </w:r>
            <w:proofErr w:type="gramStart"/>
            <w:r w:rsidRPr="00BC06B1">
              <w:rPr>
                <w:rFonts w:ascii="Times New Roman" w:hAnsi="Times New Roman" w:cs="Times New Roman"/>
                <w:sz w:val="20"/>
                <w:szCs w:val="20"/>
              </w:rPr>
              <w:t>3.EXIM</w:t>
            </w:r>
            <w:proofErr w:type="gramEnd"/>
            <w:r w:rsidRPr="00BC06B1">
              <w:rPr>
                <w:rFonts w:ascii="Times New Roman" w:hAnsi="Times New Roman" w:cs="Times New Roman"/>
                <w:sz w:val="20"/>
                <w:szCs w:val="20"/>
              </w:rPr>
              <w:t xml:space="preserve"> Policy of India in relation to Trade Liberalization and its Impacts</w:t>
            </w:r>
          </w:p>
          <w:p w14:paraId="6B04A8CE" w14:textId="77777777"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4.4.FDI, FII and MNCs in India</w:t>
            </w:r>
          </w:p>
          <w:p w14:paraId="2CCCCB8B" w14:textId="77777777"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4.</w:t>
            </w:r>
            <w:proofErr w:type="gramStart"/>
            <w:r w:rsidRPr="00BC06B1">
              <w:rPr>
                <w:rFonts w:ascii="Times New Roman" w:hAnsi="Times New Roman" w:cs="Times New Roman"/>
                <w:sz w:val="20"/>
                <w:szCs w:val="20"/>
              </w:rPr>
              <w:t>5.External</w:t>
            </w:r>
            <w:proofErr w:type="gramEnd"/>
            <w:r w:rsidRPr="00BC06B1">
              <w:rPr>
                <w:rFonts w:ascii="Times New Roman" w:hAnsi="Times New Roman" w:cs="Times New Roman"/>
                <w:sz w:val="20"/>
                <w:szCs w:val="20"/>
              </w:rPr>
              <w:t xml:space="preserve"> Borrowings and BOP Problem in India</w:t>
            </w:r>
          </w:p>
          <w:p w14:paraId="370A14A3" w14:textId="47A94BC4"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4.</w:t>
            </w:r>
            <w:proofErr w:type="gramStart"/>
            <w:r w:rsidRPr="00BC06B1">
              <w:rPr>
                <w:rFonts w:ascii="Times New Roman" w:hAnsi="Times New Roman" w:cs="Times New Roman"/>
                <w:sz w:val="20"/>
                <w:szCs w:val="20"/>
              </w:rPr>
              <w:t>6.International</w:t>
            </w:r>
            <w:proofErr w:type="gramEnd"/>
            <w:r w:rsidRPr="00BC06B1">
              <w:rPr>
                <w:rFonts w:ascii="Times New Roman" w:hAnsi="Times New Roman" w:cs="Times New Roman"/>
                <w:sz w:val="20"/>
                <w:szCs w:val="20"/>
              </w:rPr>
              <w:t xml:space="preserve"> Institutions (IMF, WB, ADB, WTO) and the Indian Economy.</w:t>
            </w:r>
          </w:p>
        </w:tc>
      </w:tr>
      <w:tr w:rsidR="00CA693F" w:rsidRPr="00BC06B1" w14:paraId="42793412" w14:textId="77777777" w:rsidTr="00BC06B1">
        <w:trPr>
          <w:trHeight w:val="2560"/>
        </w:trPr>
        <w:tc>
          <w:tcPr>
            <w:tcW w:w="1179" w:type="dxa"/>
          </w:tcPr>
          <w:p w14:paraId="6B42A344" w14:textId="7F23507B"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May</w:t>
            </w:r>
          </w:p>
        </w:tc>
        <w:tc>
          <w:tcPr>
            <w:tcW w:w="1749" w:type="dxa"/>
          </w:tcPr>
          <w:p w14:paraId="767E5CBD" w14:textId="2DD02235"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Meaning of Capital and Investment, Types of 1260 Investment, Marginal Efficiency of Capital (MEC). Relation between MEC and MEI, Factors affecting Inducement to Invest</w:t>
            </w:r>
          </w:p>
        </w:tc>
        <w:tc>
          <w:tcPr>
            <w:tcW w:w="1661" w:type="dxa"/>
          </w:tcPr>
          <w:p w14:paraId="68B8B45F" w14:textId="19696B3C"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Intellectual property rights and R &amp; D environment. Banking reforms and challenges; Monetary &amp; Fiscal Policies; meaning, importance &amp; instruments.; SEBI;</w:t>
            </w:r>
          </w:p>
        </w:tc>
        <w:tc>
          <w:tcPr>
            <w:tcW w:w="1852" w:type="dxa"/>
          </w:tcPr>
          <w:p w14:paraId="10EC8824" w14:textId="43E08E0F" w:rsidR="00977865" w:rsidRPr="00BC06B1" w:rsidRDefault="00977865" w:rsidP="00977865">
            <w:pPr>
              <w:rPr>
                <w:rFonts w:ascii="Times New Roman" w:hAnsi="Times New Roman" w:cs="Times New Roman"/>
                <w:sz w:val="20"/>
                <w:szCs w:val="20"/>
              </w:rPr>
            </w:pPr>
            <w:r w:rsidRPr="00BC06B1">
              <w:rPr>
                <w:rFonts w:ascii="Times New Roman" w:hAnsi="Times New Roman" w:cs="Times New Roman"/>
                <w:sz w:val="20"/>
                <w:szCs w:val="20"/>
              </w:rPr>
              <w:t>Economic Reforms: Need, objectives and features before 1991; New Economic Policy (Liberalisation Privatisation Globalisation) reforms after 1991: achievements and failures; NITI Aayog: need, objectives</w:t>
            </w:r>
          </w:p>
        </w:tc>
        <w:tc>
          <w:tcPr>
            <w:tcW w:w="2100" w:type="dxa"/>
          </w:tcPr>
          <w:p w14:paraId="5D2F8892" w14:textId="77777777" w:rsidR="00977865" w:rsidRPr="00BC06B1" w:rsidRDefault="00977865" w:rsidP="00977865">
            <w:pPr>
              <w:rPr>
                <w:rFonts w:ascii="Times New Roman" w:hAnsi="Times New Roman" w:cs="Times New Roman"/>
                <w:sz w:val="20"/>
                <w:szCs w:val="20"/>
              </w:rPr>
            </w:pPr>
          </w:p>
        </w:tc>
        <w:tc>
          <w:tcPr>
            <w:tcW w:w="1556" w:type="dxa"/>
          </w:tcPr>
          <w:p w14:paraId="03972B6D" w14:textId="77777777" w:rsidR="00977865" w:rsidRPr="00BC06B1" w:rsidRDefault="00977865" w:rsidP="00977865">
            <w:pPr>
              <w:rPr>
                <w:rFonts w:ascii="Times New Roman" w:hAnsi="Times New Roman" w:cs="Times New Roman"/>
                <w:sz w:val="20"/>
                <w:szCs w:val="20"/>
              </w:rPr>
            </w:pPr>
          </w:p>
        </w:tc>
      </w:tr>
    </w:tbl>
    <w:p w14:paraId="68040561" w14:textId="77777777" w:rsidR="00DF74BE" w:rsidRPr="00BC06B1" w:rsidRDefault="00DF74BE">
      <w:pPr>
        <w:rPr>
          <w:rFonts w:ascii="Times New Roman" w:hAnsi="Times New Roman" w:cs="Times New Roman"/>
          <w:sz w:val="20"/>
          <w:szCs w:val="20"/>
        </w:rPr>
      </w:pPr>
    </w:p>
    <w:sectPr w:rsidR="00DF74BE" w:rsidRPr="00BC06B1" w:rsidSect="00973E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4BE"/>
    <w:rsid w:val="00005860"/>
    <w:rsid w:val="003348BD"/>
    <w:rsid w:val="006B081A"/>
    <w:rsid w:val="008E6D71"/>
    <w:rsid w:val="00973E06"/>
    <w:rsid w:val="00977865"/>
    <w:rsid w:val="00A34578"/>
    <w:rsid w:val="00BC06B1"/>
    <w:rsid w:val="00CA693F"/>
    <w:rsid w:val="00CD7142"/>
    <w:rsid w:val="00DF74BE"/>
    <w:rsid w:val="00F707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392BF"/>
  <w15:chartTrackingRefBased/>
  <w15:docId w15:val="{3B0BCC82-1C47-4F5E-AF2A-2C0CB55E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7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TANDON</dc:creator>
  <cp:keywords/>
  <dc:description/>
  <cp:lastModifiedBy>DEEPAK TANDON</cp:lastModifiedBy>
  <cp:revision>3</cp:revision>
  <dcterms:created xsi:type="dcterms:W3CDTF">2024-02-24T14:36:00Z</dcterms:created>
  <dcterms:modified xsi:type="dcterms:W3CDTF">2024-02-24T14:50:00Z</dcterms:modified>
</cp:coreProperties>
</file>